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11" w:rsidRDefault="006D4A1C" w:rsidP="00281CCC">
      <w:pPr>
        <w:jc w:val="center"/>
      </w:pPr>
      <w:r>
        <w:rPr>
          <w:noProof/>
        </w:rPr>
        <w:drawing>
          <wp:inline distT="0" distB="0" distL="0" distR="0">
            <wp:extent cx="6385560" cy="849598"/>
            <wp:effectExtent l="0" t="0" r="0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427" cy="88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3A" w:rsidRPr="0068487F" w:rsidRDefault="0068487F" w:rsidP="001A1FC9">
      <w:pPr>
        <w:spacing w:afterLines="10" w:after="36" w:line="700" w:lineRule="exact"/>
        <w:jc w:val="center"/>
        <w:rPr>
          <w:rFonts w:ascii="華康海報體W12" w:eastAsia="華康海報體W12" w:hAnsi="標楷體"/>
          <w:color w:val="FF5050"/>
          <w:w w:val="90"/>
          <w:sz w:val="56"/>
          <w:szCs w:val="56"/>
        </w:rPr>
      </w:pPr>
      <w:r w:rsidRPr="0068487F">
        <w:rPr>
          <w:rFonts w:ascii="華康海報體W12" w:eastAsia="華康海報體W12" w:hint="eastAsia"/>
          <w:color w:val="0066FF"/>
          <w:w w:val="90"/>
          <w:sz w:val="56"/>
          <w:szCs w:val="56"/>
          <w:shd w:val="clear" w:color="auto" w:fill="FFF2CC" w:themeFill="accent4" w:themeFillTint="33"/>
        </w:rPr>
        <w:t>營造業</w:t>
      </w:r>
      <w:r w:rsidR="00247668" w:rsidRPr="0068487F">
        <w:rPr>
          <w:rFonts w:ascii="華康海報體W12" w:eastAsia="華康海報體W12" w:hint="eastAsia"/>
          <w:color w:val="FF5050"/>
          <w:w w:val="90"/>
          <w:sz w:val="56"/>
          <w:szCs w:val="56"/>
          <w:shd w:val="clear" w:color="auto" w:fill="FFF2CC" w:themeFill="accent4" w:themeFillTint="33"/>
        </w:rPr>
        <w:t>丙種職業安全衛生業務主管</w:t>
      </w:r>
      <w:r w:rsidR="00D975CF">
        <w:rPr>
          <w:rFonts w:ascii="華康海報體W12" w:eastAsia="華康海報體W12" w:hint="eastAsia"/>
          <w:color w:val="00B050"/>
          <w:w w:val="90"/>
          <w:sz w:val="56"/>
          <w:szCs w:val="56"/>
          <w:shd w:val="clear" w:color="auto" w:fill="FFF2CC" w:themeFill="accent4" w:themeFillTint="33"/>
        </w:rPr>
        <w:t>確</w:t>
      </w:r>
      <w:bookmarkStart w:id="0" w:name="_GoBack"/>
      <w:bookmarkEnd w:id="0"/>
      <w:r w:rsidR="001A1FC9">
        <w:rPr>
          <w:rFonts w:ascii="華康海報體W12" w:eastAsia="華康海報體W12" w:hint="eastAsia"/>
          <w:color w:val="00B050"/>
          <w:w w:val="90"/>
          <w:sz w:val="56"/>
          <w:szCs w:val="56"/>
          <w:shd w:val="clear" w:color="auto" w:fill="FFF2CC" w:themeFill="accent4" w:themeFillTint="33"/>
        </w:rPr>
        <w:t>定</w:t>
      </w:r>
      <w:r w:rsidR="00316096" w:rsidRPr="0068487F">
        <w:rPr>
          <w:rFonts w:ascii="華康海報體W12" w:eastAsia="華康海報體W12" w:hAnsi="標楷體" w:hint="eastAsia"/>
          <w:color w:val="FF5050"/>
          <w:w w:val="90"/>
          <w:sz w:val="56"/>
          <w:szCs w:val="56"/>
          <w:shd w:val="clear" w:color="auto" w:fill="FFF2CC" w:themeFill="accent4" w:themeFillTint="33"/>
        </w:rPr>
        <w:t>課程表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63"/>
        <w:gridCol w:w="1325"/>
        <w:gridCol w:w="2125"/>
        <w:gridCol w:w="1703"/>
        <w:gridCol w:w="45"/>
        <w:gridCol w:w="238"/>
        <w:gridCol w:w="1510"/>
        <w:gridCol w:w="1609"/>
      </w:tblGrid>
      <w:tr w:rsidR="00B92059" w:rsidRPr="00B32259" w:rsidTr="00AC20F5">
        <w:trPr>
          <w:trHeight w:val="174"/>
          <w:jc w:val="center"/>
        </w:trPr>
        <w:tc>
          <w:tcPr>
            <w:tcW w:w="1480" w:type="dxa"/>
            <w:gridSpan w:val="2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日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</w:t>
            </w:r>
            <w:r w:rsidRPr="00200315">
              <w:rPr>
                <w:rFonts w:ascii="華康鐵線龍門W3" w:eastAsia="華康鐵線龍門W3" w:hint="eastAsia"/>
              </w:rPr>
              <w:t>期</w:t>
            </w:r>
          </w:p>
        </w:tc>
        <w:tc>
          <w:tcPr>
            <w:tcW w:w="1325" w:type="dxa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Ansi="Calibri" w:hint="eastAsia"/>
              </w:rPr>
              <w:t>時 間</w:t>
            </w:r>
          </w:p>
        </w:tc>
        <w:tc>
          <w:tcPr>
            <w:tcW w:w="3828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課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           </w:t>
            </w:r>
            <w:r w:rsidRPr="00200315">
              <w:rPr>
                <w:rFonts w:ascii="華康鐵線龍門W3" w:eastAsia="華康鐵線龍門W3" w:hint="eastAsia"/>
              </w:rPr>
              <w:t>程</w:t>
            </w:r>
          </w:p>
        </w:tc>
        <w:tc>
          <w:tcPr>
            <w:tcW w:w="283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rPr>
                <w:rFonts w:ascii="華康鐵線龍門W3" w:eastAsia="華康鐵線龍門W3" w:hAnsi="Calibri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AC20F5" w:rsidP="004C0BBD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  <w:b/>
                <w:sz w:val="28"/>
                <w:szCs w:val="28"/>
              </w:rPr>
            </w:pPr>
            <w:r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未滿</w:t>
            </w:r>
            <w:r w:rsidR="004C0BBD" w:rsidRPr="00AC20F5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30</w:t>
            </w:r>
            <w:r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人</w:t>
            </w:r>
            <w:r w:rsidR="004C0BBD" w:rsidRPr="00AC20F5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則延期開課</w:t>
            </w:r>
          </w:p>
        </w:tc>
      </w:tr>
      <w:tr w:rsidR="00082B4A" w:rsidRPr="00B32259" w:rsidTr="00AC20F5">
        <w:trPr>
          <w:trHeight w:val="293"/>
          <w:jc w:val="center"/>
        </w:trPr>
        <w:tc>
          <w:tcPr>
            <w:tcW w:w="1117" w:type="dxa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</w:t>
            </w:r>
            <w:r w:rsidR="00082B4A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/</w:t>
            </w: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3</w:t>
            </w:r>
          </w:p>
        </w:tc>
        <w:tc>
          <w:tcPr>
            <w:tcW w:w="363" w:type="dxa"/>
            <w:vMerge w:val="restart"/>
            <w:tcBorders>
              <w:top w:val="single" w:sz="24" w:space="0" w:color="0099CC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656AF3" w:rsidP="00ED48FC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一</w:t>
            </w:r>
          </w:p>
        </w:tc>
        <w:tc>
          <w:tcPr>
            <w:tcW w:w="1325" w:type="dxa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1A1FC9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1800-1820</w:t>
            </w:r>
          </w:p>
        </w:tc>
        <w:tc>
          <w:tcPr>
            <w:tcW w:w="3828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60377" w:rsidRDefault="00082B4A" w:rsidP="00215B75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報到、簡介</w:t>
            </w:r>
          </w:p>
        </w:tc>
        <w:tc>
          <w:tcPr>
            <w:tcW w:w="283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B60377" w:rsidRDefault="00082B4A" w:rsidP="00215B75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24" w:space="0" w:color="0099CC"/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746043">
              <w:rPr>
                <w:rFonts w:ascii="標楷體" w:eastAsia="標楷體" w:hAnsi="標楷體" w:hint="eastAsia"/>
                <w:bCs/>
                <w:color w:val="0000FF"/>
                <w:sz w:val="22"/>
              </w:rPr>
              <w:t>◆</w:t>
            </w:r>
            <w:r>
              <w:rPr>
                <w:rFonts w:ascii="標楷體" w:eastAsia="標楷體" w:hAnsi="標楷體" w:hint="eastAsia"/>
                <w:bCs/>
                <w:sz w:val="22"/>
              </w:rPr>
              <w:t>確定開課請先繳交以下資料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1.身分證影本(正反裁開</w:t>
            </w:r>
            <w:r w:rsidRPr="007460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份)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2.一吋相片</w:t>
            </w:r>
            <w:r w:rsidRPr="0074604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張</w:t>
            </w:r>
          </w:p>
          <w:p w:rsidR="00082B4A" w:rsidRPr="00746043" w:rsidRDefault="00082B4A" w:rsidP="00215B7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3.訓練費：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60</w:t>
            </w:r>
            <w:r w:rsidRPr="00746043">
              <w:rPr>
                <w:rFonts w:ascii="標楷體" w:eastAsia="標楷體" w:hAnsi="標楷體" w:hint="eastAsia"/>
                <w:b/>
                <w:sz w:val="20"/>
                <w:szCs w:val="20"/>
              </w:rPr>
              <w:t>00元(含首次考試)</w:t>
            </w:r>
          </w:p>
          <w:p w:rsidR="00082B4A" w:rsidRPr="00746043" w:rsidRDefault="00082B4A" w:rsidP="00215B75">
            <w:pPr>
              <w:widowControl/>
              <w:spacing w:line="300" w:lineRule="exact"/>
              <w:ind w:right="20"/>
              <w:jc w:val="both"/>
              <w:rPr>
                <w:rFonts w:ascii="標楷體" w:eastAsia="標楷體" w:hAnsi="標楷體" w:cs="Arial"/>
                <w:b/>
                <w:sz w:val="20"/>
                <w:szCs w:val="20"/>
                <w:shd w:val="clear" w:color="auto" w:fill="FFFFFF"/>
              </w:rPr>
            </w:pPr>
            <w:r w:rsidRPr="00746043">
              <w:rPr>
                <w:rFonts w:ascii="標楷體" w:eastAsia="標楷體" w:hAnsi="標楷體" w:cs="Arial" w:hint="eastAsia"/>
                <w:b/>
                <w:sz w:val="20"/>
                <w:szCs w:val="20"/>
                <w:shd w:val="clear" w:color="auto" w:fill="FFFFFF"/>
              </w:rPr>
              <w:t>4.考取後需繳交證照費160元</w:t>
            </w:r>
          </w:p>
          <w:p w:rsidR="00082B4A" w:rsidRPr="00746043" w:rsidRDefault="00082B4A" w:rsidP="00215B75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46043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◆</w:t>
            </w:r>
            <w:r w:rsidRPr="0074604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上課期間、依規定全程辦理簽到、點名，凡遲到10分鐘以上視同缺席，缺席3小時以上均須於下梯次重新上課後方可參加測驗，成績合格者，予核發結業證明。</w:t>
            </w:r>
          </w:p>
          <w:p w:rsidR="00082B4A" w:rsidRPr="00746043" w:rsidRDefault="00082B4A" w:rsidP="00215B75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 w:val="18"/>
                <w:szCs w:val="18"/>
                <w:shd w:val="clear" w:color="auto" w:fill="FFFFFF"/>
              </w:rPr>
            </w:pPr>
            <w:r w:rsidRPr="00746043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◆</w:t>
            </w:r>
            <w:r w:rsidRPr="0074604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不得頂替他人簽到，如被發現予以退訓。不克前來應事先請假，若主管機關查課視同缺課，缺課時數超過4小時予以退訓。</w:t>
            </w:r>
          </w:p>
          <w:p w:rsidR="00082B4A" w:rsidRPr="00A13CA7" w:rsidRDefault="00082B4A" w:rsidP="00215B75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 w:val="22"/>
                <w:shd w:val="clear" w:color="auto" w:fill="FFFFFF"/>
              </w:rPr>
            </w:pPr>
            <w:r w:rsidRPr="00746043">
              <w:rPr>
                <w:rFonts w:ascii="標楷體" w:eastAsia="標楷體" w:hAnsi="標楷體" w:hint="eastAsia"/>
                <w:b/>
                <w:color w:val="FF0000"/>
                <w:w w:val="90"/>
                <w:sz w:val="20"/>
                <w:szCs w:val="20"/>
              </w:rPr>
              <w:t>以上規定為主管機關訂定請務必遵守</w:t>
            </w:r>
          </w:p>
        </w:tc>
      </w:tr>
      <w:tr w:rsidR="00082B4A" w:rsidRPr="00B32259" w:rsidTr="00A136AD">
        <w:trPr>
          <w:trHeight w:val="411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3F5FA7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3F5FA7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3F5FA7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1820-2020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3F5FA7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職業安全衛生相關法規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3F5FA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3F5FA7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082B4A">
        <w:trPr>
          <w:trHeight w:val="400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C32860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2020-2120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C32860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職業災害調查處理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A136AD">
        <w:trPr>
          <w:trHeight w:val="406"/>
          <w:jc w:val="center"/>
        </w:trPr>
        <w:tc>
          <w:tcPr>
            <w:tcW w:w="1117" w:type="dxa"/>
            <w:vMerge w:val="restart"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Default="00656AF3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325" w:type="dxa"/>
            <w:tcBorders>
              <w:top w:val="single" w:sz="4" w:space="0" w:color="2E74B5" w:themeColor="accent1" w:themeShade="BF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00-2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職業病預防管理實務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3741C5">
        <w:trPr>
          <w:trHeight w:val="332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C32860" w:rsidP="00C32860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4C0BBD" w:rsidRDefault="00C32860" w:rsidP="00C32860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C32860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</w:t>
            </w:r>
            <w:r w:rsidR="00082B4A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0-2</w:t>
            </w:r>
            <w:r w:rsidR="00082B4A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營造安全衛生設施標準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32860" w:rsidRPr="00B32259" w:rsidTr="00C32860">
        <w:trPr>
          <w:trHeight w:val="332"/>
          <w:jc w:val="center"/>
        </w:trPr>
        <w:tc>
          <w:tcPr>
            <w:tcW w:w="1117" w:type="dxa"/>
            <w:vMerge w:val="restart"/>
            <w:tcBorders>
              <w:top w:val="single" w:sz="4" w:space="0" w:color="0070C0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Pr="00DD5BDF" w:rsidRDefault="00B31CE5" w:rsidP="00656AF3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4/1</w:t>
            </w:r>
            <w:r w:rsidR="00656AF3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5</w:t>
            </w:r>
          </w:p>
        </w:tc>
        <w:tc>
          <w:tcPr>
            <w:tcW w:w="363" w:type="dxa"/>
            <w:vMerge w:val="restart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C32860" w:rsidRDefault="00656AF3" w:rsidP="00B31CE5">
            <w:pPr>
              <w:spacing w:line="320" w:lineRule="exact"/>
              <w:ind w:leftChars="-21" w:left="-5" w:hangingChars="16" w:hanging="45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bottom w:val="single" w:sz="4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8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0-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210</w:t>
            </w:r>
            <w:r w:rsidR="00C32860"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工法安全介紹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C32860" w:rsidRPr="003F5FA7" w:rsidRDefault="00C32860" w:rsidP="00C3286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C32860" w:rsidRPr="00B32259" w:rsidRDefault="00C32860" w:rsidP="00C3286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C32860">
        <w:trPr>
          <w:trHeight w:val="368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2100-2200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職業安全衛生管理計畫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40"/>
          <w:jc w:val="center"/>
        </w:trPr>
        <w:tc>
          <w:tcPr>
            <w:tcW w:w="1117" w:type="dxa"/>
            <w:vMerge w:val="restart"/>
            <w:tcBorders>
              <w:top w:val="single" w:sz="4" w:space="0" w:color="0070C0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4C1E87" w:rsidP="00AE0DC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</w:t>
            </w:r>
            <w:r w:rsidR="00AE0DC5"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20</w:t>
            </w:r>
          </w:p>
        </w:tc>
        <w:tc>
          <w:tcPr>
            <w:tcW w:w="363" w:type="dxa"/>
            <w:vMerge w:val="restart"/>
            <w:tcBorders>
              <w:top w:val="single" w:sz="4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AE0DC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一</w:t>
            </w:r>
          </w:p>
        </w:tc>
        <w:tc>
          <w:tcPr>
            <w:tcW w:w="1325" w:type="dxa"/>
            <w:tcBorders>
              <w:top w:val="single" w:sz="4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0-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施工機械設備安全管理實</w:t>
            </w: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04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 w:hint="eastAsia"/>
                <w:color w:val="auto"/>
                <w:kern w:val="2"/>
                <w:szCs w:val="22"/>
              </w:rPr>
              <w:t>施工</w:t>
            </w: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風險評估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C20F5">
        <w:trPr>
          <w:trHeight w:val="386"/>
          <w:jc w:val="center"/>
        </w:trPr>
        <w:tc>
          <w:tcPr>
            <w:tcW w:w="1117" w:type="dxa"/>
            <w:vMerge w:val="restart"/>
            <w:tcBorders>
              <w:top w:val="single" w:sz="4" w:space="0" w:color="2E74B5" w:themeColor="accent1" w:themeShade="BF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B31CE5" w:rsidP="00AE0DC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</w:t>
            </w:r>
            <w:r w:rsidR="00AE0DC5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21</w:t>
            </w:r>
          </w:p>
        </w:tc>
        <w:tc>
          <w:tcPr>
            <w:tcW w:w="363" w:type="dxa"/>
            <w:vMerge w:val="restart"/>
            <w:tcBorders>
              <w:top w:val="single" w:sz="4" w:space="0" w:color="2E74B5" w:themeColor="accent1" w:themeShade="BF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AE0DC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1800-2000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物體飛落等危害預防管理實務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417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DD5BDF" w:rsidRDefault="00082B4A" w:rsidP="00082B4A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4" w:space="0" w:color="2E74B5" w:themeColor="accent1" w:themeShade="BF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2000-2200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墜落危害預防管理實務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C32860">
        <w:trPr>
          <w:trHeight w:val="369"/>
          <w:jc w:val="center"/>
        </w:trPr>
        <w:tc>
          <w:tcPr>
            <w:tcW w:w="1117" w:type="dxa"/>
            <w:vMerge w:val="restart"/>
            <w:tcBorders>
              <w:top w:val="single" w:sz="4" w:space="0" w:color="2E74B5" w:themeColor="accent1" w:themeShade="BF"/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31CE5" w:rsidRDefault="004C1E87" w:rsidP="00AE0DC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4/2</w:t>
            </w:r>
            <w:r w:rsidR="00AE0DC5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2</w:t>
            </w:r>
          </w:p>
        </w:tc>
        <w:tc>
          <w:tcPr>
            <w:tcW w:w="363" w:type="dxa"/>
            <w:vMerge w:val="restart"/>
            <w:tcBorders>
              <w:top w:val="single" w:sz="4" w:space="0" w:color="2E74B5" w:themeColor="accent1" w:themeShade="BF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4C0BBD" w:rsidRDefault="00AE0DC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1800-2100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倒塌崩塌危害預防管理實務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0E512B">
        <w:trPr>
          <w:trHeight w:val="369"/>
          <w:jc w:val="center"/>
        </w:trPr>
        <w:tc>
          <w:tcPr>
            <w:tcW w:w="1117" w:type="dxa"/>
            <w:vMerge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082B4A" w:rsidP="00082B4A">
            <w:pPr>
              <w:spacing w:line="400" w:lineRule="exact"/>
              <w:ind w:leftChars="-40" w:left="-13" w:rightChars="-33" w:right="-79" w:hangingChars="26" w:hanging="83"/>
              <w:jc w:val="center"/>
              <w:rPr>
                <w:rFonts w:ascii="華康儷粗圓(P)" w:eastAsia="華康儷粗圓(P)" w:hAnsi="標楷體" w:cs="Arial"/>
                <w:color w:val="FF5050"/>
                <w:sz w:val="32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2100-2</w:t>
            </w: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</w:t>
            </w:r>
            <w:r w:rsidRPr="001B1732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火災爆炸危害預防管理實務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A136AD">
        <w:trPr>
          <w:trHeight w:val="342"/>
          <w:jc w:val="center"/>
        </w:trPr>
        <w:tc>
          <w:tcPr>
            <w:tcW w:w="1117" w:type="dxa"/>
            <w:vMerge w:val="restart"/>
            <w:tcBorders>
              <w:left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591D9E" w:rsidRDefault="004C1E87" w:rsidP="00AE0DC5">
            <w:pPr>
              <w:spacing w:line="400" w:lineRule="exact"/>
              <w:ind w:leftChars="-40" w:left="-2" w:rightChars="-33" w:right="-79" w:hangingChars="26" w:hanging="94"/>
              <w:jc w:val="center"/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</w:pPr>
            <w:r>
              <w:rPr>
                <w:rFonts w:ascii="華康儷粗圓(P)" w:eastAsia="華康儷粗圓(P)" w:hAnsi="標楷體" w:cs="Arial" w:hint="eastAsia"/>
                <w:color w:val="FF5050"/>
                <w:sz w:val="36"/>
                <w:szCs w:val="36"/>
              </w:rPr>
              <w:t>4/2</w:t>
            </w:r>
            <w:r w:rsidR="00AE0DC5">
              <w:rPr>
                <w:rFonts w:ascii="華康儷粗圓(P)" w:eastAsia="華康儷粗圓(P)" w:hAnsi="標楷體" w:cs="Arial"/>
                <w:color w:val="FF5050"/>
                <w:sz w:val="36"/>
                <w:szCs w:val="36"/>
              </w:rPr>
              <w:t>8</w:t>
            </w:r>
          </w:p>
        </w:tc>
        <w:tc>
          <w:tcPr>
            <w:tcW w:w="363" w:type="dxa"/>
            <w:vMerge w:val="restart"/>
            <w:tcBorders>
              <w:left w:val="single" w:sz="8" w:space="0" w:color="0099CC"/>
              <w:right w:val="single" w:sz="4" w:space="0" w:color="auto"/>
            </w:tcBorders>
            <w:shd w:val="clear" w:color="auto" w:fill="auto"/>
            <w:vAlign w:val="center"/>
          </w:tcPr>
          <w:p w:rsidR="00082B4A" w:rsidRPr="004C0BBD" w:rsidRDefault="00AE0DC5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auto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1B1732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1B1732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1820-2020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/>
              </w:rPr>
              <w:t>感電危害預防管理實務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656AF3">
        <w:trPr>
          <w:trHeight w:val="461"/>
          <w:jc w:val="center"/>
        </w:trPr>
        <w:tc>
          <w:tcPr>
            <w:tcW w:w="1117" w:type="dxa"/>
            <w:vMerge/>
            <w:tcBorders>
              <w:left w:val="single" w:sz="24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BD6920" w:rsidRDefault="00082B4A" w:rsidP="00082B4A">
            <w:pPr>
              <w:spacing w:line="320" w:lineRule="exact"/>
              <w:jc w:val="center"/>
              <w:rPr>
                <w:rFonts w:ascii="華康儷粗圓(P)" w:eastAsia="華康儷粗圓(P)" w:hAnsi="標楷體" w:cs="Arial"/>
                <w:color w:val="FF5050"/>
                <w:sz w:val="32"/>
                <w:szCs w:val="36"/>
              </w:rPr>
            </w:pPr>
          </w:p>
        </w:tc>
        <w:tc>
          <w:tcPr>
            <w:tcW w:w="363" w:type="dxa"/>
            <w:vMerge/>
            <w:tcBorders>
              <w:left w:val="single" w:sz="8" w:space="0" w:color="0099CC"/>
              <w:bottom w:val="single" w:sz="8" w:space="0" w:color="0070C0"/>
              <w:right w:val="single" w:sz="4" w:space="0" w:color="auto"/>
            </w:tcBorders>
            <w:shd w:val="clear" w:color="auto" w:fill="auto"/>
            <w:vAlign w:val="center"/>
          </w:tcPr>
          <w:p w:rsidR="00082B4A" w:rsidRPr="004C0BBD" w:rsidRDefault="00082B4A" w:rsidP="00082B4A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auto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A136AD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A136AD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2020-2120</w:t>
            </w:r>
          </w:p>
        </w:tc>
        <w:tc>
          <w:tcPr>
            <w:tcW w:w="3828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pStyle w:val="Default"/>
              <w:spacing w:line="28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3F5FA7">
              <w:rPr>
                <w:rFonts w:hAnsi="標楷體" w:cstheme="minorBidi"/>
                <w:color w:val="auto"/>
                <w:kern w:val="2"/>
                <w:szCs w:val="22"/>
              </w:rPr>
              <w:t>營造業承攬管理</w:t>
            </w:r>
          </w:p>
        </w:tc>
        <w:tc>
          <w:tcPr>
            <w:tcW w:w="283" w:type="dxa"/>
            <w:gridSpan w:val="2"/>
            <w:tcBorders>
              <w:top w:val="single" w:sz="8" w:space="0" w:color="0070C0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3F5FA7" w:rsidRDefault="00082B4A" w:rsidP="00082B4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F5FA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82B4A" w:rsidRPr="00B32259" w:rsidTr="00656AF3">
        <w:trPr>
          <w:trHeight w:val="405"/>
          <w:jc w:val="center"/>
        </w:trPr>
        <w:tc>
          <w:tcPr>
            <w:tcW w:w="1480" w:type="dxa"/>
            <w:gridSpan w:val="2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4" w:space="0" w:color="0070C0"/>
            </w:tcBorders>
            <w:shd w:val="clear" w:color="auto" w:fill="FBE4D5" w:themeFill="accent2" w:themeFillTint="33"/>
            <w:vAlign w:val="center"/>
          </w:tcPr>
          <w:p w:rsidR="00082B4A" w:rsidRPr="00A136AD" w:rsidRDefault="0058563B" w:rsidP="00A136AD">
            <w:pPr>
              <w:spacing w:line="28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</w:pPr>
            <w:r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5</w:t>
            </w:r>
            <w:r w:rsidR="00082B4A"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/1</w:t>
            </w:r>
            <w:r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3</w:t>
            </w:r>
            <w:r w:rsidR="00082B4A" w:rsidRPr="00A136AD">
              <w:rPr>
                <w:rFonts w:ascii="華康儷粗圓(P)" w:eastAsia="華康儷粗圓(P)" w:hAnsi="標楷體"/>
                <w:b/>
                <w:color w:val="0000FF"/>
                <w:sz w:val="28"/>
                <w:szCs w:val="24"/>
              </w:rPr>
              <w:t>(三)</w:t>
            </w:r>
          </w:p>
        </w:tc>
        <w:tc>
          <w:tcPr>
            <w:tcW w:w="1325" w:type="dxa"/>
            <w:tcBorders>
              <w:top w:val="single" w:sz="8" w:space="0" w:color="0070C0"/>
              <w:left w:val="single" w:sz="4" w:space="0" w:color="0070C0"/>
              <w:bottom w:val="single" w:sz="24" w:space="0" w:color="0099CC"/>
              <w:right w:val="single" w:sz="8" w:space="0" w:color="0099CC"/>
            </w:tcBorders>
            <w:shd w:val="clear" w:color="auto" w:fill="FBE4D5" w:themeFill="accent2" w:themeFillTint="33"/>
            <w:vAlign w:val="center"/>
          </w:tcPr>
          <w:p w:rsidR="00082B4A" w:rsidRPr="00A136AD" w:rsidRDefault="00082B4A" w:rsidP="00082B4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A136AD">
              <w:rPr>
                <w:rFonts w:ascii="華康儷粗圓(P)" w:eastAsia="華康儷粗圓(P)" w:hAnsi="標楷體"/>
                <w:szCs w:val="24"/>
              </w:rPr>
              <w:t>0800-1200</w:t>
            </w:r>
          </w:p>
          <w:p w:rsidR="00082B4A" w:rsidRPr="00A136AD" w:rsidRDefault="00082B4A" w:rsidP="00082B4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A136AD">
              <w:rPr>
                <w:rFonts w:ascii="華康儷粗圓(P)" w:eastAsia="華康儷粗圓(P)" w:hAnsi="標楷體"/>
                <w:szCs w:val="24"/>
              </w:rPr>
              <w:t>1330-1700</w:t>
            </w:r>
          </w:p>
        </w:tc>
        <w:tc>
          <w:tcPr>
            <w:tcW w:w="4111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FBE4D5" w:themeFill="accent2" w:themeFillTint="33"/>
            <w:vAlign w:val="center"/>
          </w:tcPr>
          <w:p w:rsidR="00082B4A" w:rsidRPr="0040310C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/>
                <w:color w:val="0066CC"/>
                <w:szCs w:val="24"/>
              </w:rPr>
            </w:pPr>
            <w:r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領取電子准考證</w:t>
            </w:r>
            <w:r w:rsidR="00656AF3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(私</w:t>
            </w:r>
            <w:r w:rsidR="00656AF3">
              <w:rPr>
                <w:rFonts w:ascii="華康儷粗圓(P)" w:eastAsia="華康儷粗圓(P)" w:hAnsi="標楷體"/>
                <w:b/>
                <w:color w:val="00B050"/>
                <w:szCs w:val="24"/>
              </w:rPr>
              <w:t>訊小編</w:t>
            </w:r>
            <w:r w:rsidR="00656AF3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)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082B4A" w:rsidRPr="00B32259" w:rsidTr="00591D9E">
        <w:trPr>
          <w:trHeight w:val="405"/>
          <w:jc w:val="center"/>
        </w:trPr>
        <w:tc>
          <w:tcPr>
            <w:tcW w:w="2805" w:type="dxa"/>
            <w:gridSpan w:val="3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082B4A" w:rsidRPr="00A136AD" w:rsidRDefault="00082B4A" w:rsidP="00A136AD">
            <w:pPr>
              <w:spacing w:line="28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00FF"/>
                <w:szCs w:val="24"/>
              </w:rPr>
            </w:pP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 xml:space="preserve"> </w:t>
            </w:r>
            <w:r w:rsidR="0058563B"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5</w:t>
            </w: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>/</w:t>
            </w:r>
            <w:r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2</w:t>
            </w:r>
            <w:r w:rsidR="0058563B" w:rsidRPr="00A136AD">
              <w:rPr>
                <w:rFonts w:ascii="華康儷粗圓(P)" w:eastAsia="華康儷粗圓(P)" w:hAnsi="標楷體"/>
                <w:b/>
                <w:color w:val="0000FF"/>
                <w:szCs w:val="24"/>
              </w:rPr>
              <w:t>7</w:t>
            </w:r>
            <w:r w:rsidRPr="00A136AD">
              <w:rPr>
                <w:rFonts w:ascii="華康儷粗圓(P)" w:eastAsia="華康儷粗圓(P)" w:hAnsi="標楷體" w:hint="eastAsia"/>
                <w:b/>
                <w:color w:val="0000FF"/>
                <w:szCs w:val="24"/>
              </w:rPr>
              <w:t>(三)</w:t>
            </w:r>
            <w:r w:rsidRPr="00A136AD">
              <w:rPr>
                <w:rFonts w:ascii="華康儷粗圓(P)" w:eastAsia="華康儷粗圓(P)" w:hAnsi="標楷體" w:hint="eastAsia"/>
                <w:b/>
                <w:color w:val="00B050"/>
                <w:szCs w:val="24"/>
              </w:rPr>
              <w:t>依准考證時間</w:t>
            </w:r>
          </w:p>
        </w:tc>
        <w:tc>
          <w:tcPr>
            <w:tcW w:w="4111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082B4A" w:rsidRPr="0040310C" w:rsidRDefault="00082B4A" w:rsidP="00082B4A">
            <w:pPr>
              <w:spacing w:line="28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40310C">
              <w:rPr>
                <w:rFonts w:ascii="華康儷粗圓(P)" w:eastAsia="華康儷粗圓(P)" w:hAnsi="標楷體" w:hint="eastAsia"/>
                <w:color w:val="0066CC"/>
                <w:szCs w:val="24"/>
              </w:rPr>
              <w:t>電腦測驗</w:t>
            </w:r>
            <w:r w:rsidRPr="0040310C">
              <w:rPr>
                <w:rFonts w:ascii="華康儷粗圓(P)" w:eastAsia="華康儷粗圓(P)" w:hAnsi="標楷體" w:hint="eastAsia"/>
                <w:color w:val="0066CC"/>
                <w:sz w:val="22"/>
              </w:rPr>
              <w:t>(選擇題80題，60分及格)</w:t>
            </w:r>
          </w:p>
        </w:tc>
        <w:tc>
          <w:tcPr>
            <w:tcW w:w="3119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082B4A" w:rsidRPr="00B32259" w:rsidRDefault="00082B4A" w:rsidP="00082B4A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082B4A" w:rsidRPr="00B32259" w:rsidTr="00591D9E">
        <w:trPr>
          <w:trHeight w:val="412"/>
          <w:jc w:val="center"/>
        </w:trPr>
        <w:tc>
          <w:tcPr>
            <w:tcW w:w="10035" w:type="dxa"/>
            <w:gridSpan w:val="9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FFF2CC" w:themeFill="accent4" w:themeFillTint="33"/>
            <w:vAlign w:val="center"/>
          </w:tcPr>
          <w:p w:rsidR="00082B4A" w:rsidRPr="004F0CB1" w:rsidRDefault="00082B4A" w:rsidP="00082B4A">
            <w:pPr>
              <w:widowControl/>
              <w:spacing w:line="320" w:lineRule="exact"/>
              <w:ind w:right="20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電話、傳真或線上方</w:t>
            </w:r>
            <w:r w:rsidRPr="004F0CB1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>式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報名參訓，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報名後務必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請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來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電詢問是否報名成功</w:t>
            </w: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</w:p>
        </w:tc>
      </w:tr>
      <w:tr w:rsidR="00082B4A" w:rsidRPr="00165709" w:rsidTr="00AC20F5">
        <w:tblPrEx>
          <w:jc w:val="left"/>
        </w:tblPrEx>
        <w:trPr>
          <w:trHeight w:val="810"/>
        </w:trPr>
        <w:tc>
          <w:tcPr>
            <w:tcW w:w="4930" w:type="dxa"/>
            <w:gridSpan w:val="4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EE5CF1" w:rsidRDefault="00082B4A" w:rsidP="00082B4A">
            <w:pPr>
              <w:spacing w:line="320" w:lineRule="exact"/>
              <w:jc w:val="distribute"/>
              <w:rPr>
                <w:rFonts w:ascii="華康鐵線龍門W3" w:eastAsia="華康鐵線龍門W3"/>
                <w:b/>
                <w:color w:val="0070C0"/>
                <w:w w:val="90"/>
                <w:sz w:val="32"/>
                <w:szCs w:val="32"/>
              </w:rPr>
            </w:pPr>
            <w:r w:rsidRPr="00EE5CF1">
              <w:rPr>
                <w:rFonts w:ascii="華康鐵線龍門W3" w:eastAsia="華康鐵線龍門W3" w:hint="eastAsia"/>
                <w:b/>
                <w:color w:val="0070C0"/>
                <w:w w:val="90"/>
                <w:sz w:val="32"/>
                <w:szCs w:val="32"/>
              </w:rPr>
              <w:t>宜蘭縣勞工教育協進會附設職訓中心</w:t>
            </w:r>
          </w:p>
          <w:p w:rsidR="00082B4A" w:rsidRPr="00462AB7" w:rsidRDefault="00082B4A" w:rsidP="00082B4A">
            <w:pPr>
              <w:spacing w:line="360" w:lineRule="exact"/>
              <w:rPr>
                <w:rFonts w:ascii="華康鐵線龍門W3" w:eastAsia="華康鐵線龍門W3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學科地址：羅東鎮中山路二段123號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聯絡電話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：03-9605669  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承 辦 人：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蔡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小姐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 </w:t>
            </w:r>
            <w:r w:rsidRPr="002E67C1"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>Line</w:t>
            </w:r>
            <w:r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 xml:space="preserve"> </w:t>
            </w:r>
            <w:r w:rsidRPr="002E67C1">
              <w:rPr>
                <w:rFonts w:ascii="華康中特圓體" w:eastAsia="華康中特圓體" w:hAnsi="新細明體" w:hint="eastAsia"/>
                <w:color w:val="009999"/>
                <w:sz w:val="28"/>
                <w:szCs w:val="28"/>
              </w:rPr>
              <w:t>@ID</w:t>
            </w:r>
            <w:r w:rsidRPr="002E67C1">
              <w:rPr>
                <w:rFonts w:ascii="華康中特圓體" w:eastAsia="華康中特圓體" w:hAnsi="新細明體" w:hint="eastAsia"/>
                <w:sz w:val="28"/>
                <w:szCs w:val="28"/>
              </w:rPr>
              <w:t>：</w:t>
            </w:r>
            <w:r w:rsidRPr="002E67C1">
              <w:rPr>
                <w:rFonts w:ascii="華康中特圓體" w:eastAsia="華康中特圓體" w:hAnsi="新細明體" w:hint="eastAsia"/>
                <w:color w:val="FF5050"/>
                <w:sz w:val="28"/>
                <w:szCs w:val="28"/>
              </w:rPr>
              <w:t>@levtc</w:t>
            </w:r>
          </w:p>
          <w:p w:rsidR="00082B4A" w:rsidRPr="00462AB7" w:rsidRDefault="00082B4A" w:rsidP="00082B4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電子信箱：</w:t>
            </w:r>
            <w:r w:rsidR="00A136AD" w:rsidRPr="00930E9F">
              <w:rPr>
                <w:rFonts w:hAnsi="新細明體" w:hint="eastAsia"/>
                <w:sz w:val="28"/>
                <w:szCs w:val="28"/>
              </w:rPr>
              <w:t>levtc9605669@gmail.com</w:t>
            </w:r>
          </w:p>
          <w:p w:rsidR="00082B4A" w:rsidRPr="004C77AA" w:rsidRDefault="00082B4A" w:rsidP="00082B4A">
            <w:pPr>
              <w:spacing w:line="400" w:lineRule="exact"/>
              <w:rPr>
                <w:rFonts w:ascii="華康鐵線龍門W3" w:eastAsia="華康鐵線龍門W3" w:hAnsi="新細明體"/>
                <w:sz w:val="28"/>
                <w:szCs w:val="28"/>
              </w:rPr>
            </w:pP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官方網站</w:t>
            </w:r>
            <w:r w:rsidRPr="008345AE">
              <w:rPr>
                <w:rFonts w:ascii="華康鐵線龍門W3" w:eastAsia="華康鐵線龍門W3" w:hAnsi="新細明體"/>
                <w:b/>
                <w:sz w:val="28"/>
                <w:szCs w:val="28"/>
              </w:rPr>
              <w:t>：</w:t>
            </w:r>
            <w:r w:rsidRPr="008345AE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W</w:t>
            </w:r>
            <w:r w:rsidRPr="008345AE">
              <w:rPr>
                <w:rFonts w:ascii="華康鐵線龍門W3" w:eastAsia="華康鐵線龍門W3" w:hAnsi="新細明體"/>
                <w:b/>
                <w:sz w:val="28"/>
                <w:szCs w:val="28"/>
              </w:rPr>
              <w:t>WW.LEVTC.COM</w:t>
            </w:r>
          </w:p>
        </w:tc>
        <w:tc>
          <w:tcPr>
            <w:tcW w:w="1748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21581F" w:rsidRDefault="00D975CF" w:rsidP="00082B4A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DF14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27pt">
                  <v:imagedata r:id="rId9" o:title="line-marketing-software-people-you-might-know"/>
                </v:shape>
              </w:pict>
            </w:r>
          </w:p>
        </w:tc>
        <w:tc>
          <w:tcPr>
            <w:tcW w:w="1748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21581F" w:rsidRDefault="00D975CF" w:rsidP="00082B4A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6C3E3DFD">
                <v:shape id="_x0000_i1026" type="#_x0000_t75" style="width:74.25pt;height:26.25pt">
                  <v:imagedata r:id="rId10" o:title="下載"/>
                </v:shape>
              </w:pict>
            </w:r>
          </w:p>
        </w:tc>
        <w:tc>
          <w:tcPr>
            <w:tcW w:w="1609" w:type="dxa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24" w:space="0" w:color="0099CC"/>
            </w:tcBorders>
            <w:shd w:val="clear" w:color="auto" w:fill="auto"/>
            <w:vAlign w:val="center"/>
          </w:tcPr>
          <w:p w:rsidR="00082B4A" w:rsidRPr="0021581F" w:rsidRDefault="00D975CF" w:rsidP="00082B4A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2ADD1570">
                <v:shape id="_x0000_i1027" type="#_x0000_t75" style="width:69.75pt;height:27pt">
                  <v:imagedata r:id="rId11" o:title="apply"/>
                </v:shape>
              </w:pict>
            </w:r>
          </w:p>
        </w:tc>
      </w:tr>
      <w:tr w:rsidR="00082B4A" w:rsidRPr="00165709" w:rsidTr="00AC20F5">
        <w:tblPrEx>
          <w:jc w:val="left"/>
        </w:tblPrEx>
        <w:trPr>
          <w:trHeight w:val="1397"/>
        </w:trPr>
        <w:tc>
          <w:tcPr>
            <w:tcW w:w="4930" w:type="dxa"/>
            <w:gridSpan w:val="4"/>
            <w:vMerge/>
            <w:tcBorders>
              <w:left w:val="single" w:sz="24" w:space="0" w:color="0099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494DEAE2" wp14:editId="4D38AA94">
                  <wp:extent cx="857250" cy="8597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11F4DEBD" wp14:editId="7A11AC82">
                  <wp:extent cx="838200" cy="845538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勞教臉書 QC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7" cy="85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24" w:space="0" w:color="0099CC"/>
            </w:tcBorders>
            <w:shd w:val="clear" w:color="auto" w:fill="auto"/>
            <w:vAlign w:val="center"/>
          </w:tcPr>
          <w:p w:rsidR="00082B4A" w:rsidRPr="00165709" w:rsidRDefault="00082B4A" w:rsidP="00082B4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1313EBBE" wp14:editId="7E479CE1">
                  <wp:extent cx="861060" cy="856421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85" cy="85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page" w:horzAnchor="margin" w:tblpXSpec="center" w:tblpY="1299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501"/>
        <w:gridCol w:w="1868"/>
        <w:gridCol w:w="284"/>
        <w:gridCol w:w="1134"/>
        <w:gridCol w:w="1417"/>
        <w:gridCol w:w="273"/>
        <w:gridCol w:w="720"/>
        <w:gridCol w:w="1431"/>
      </w:tblGrid>
      <w:tr w:rsidR="00A136AD" w:rsidRPr="008460EA" w:rsidTr="00A136AD">
        <w:trPr>
          <w:trHeight w:val="467"/>
        </w:trPr>
        <w:tc>
          <w:tcPr>
            <w:tcW w:w="17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136AD" w:rsidRPr="000C3E04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Cs w:val="24"/>
              </w:rPr>
            </w:pPr>
            <w:r w:rsidRPr="000C3E04">
              <w:rPr>
                <w:rFonts w:ascii="華康中圓體" w:eastAsia="華康中圓體" w:hAnsi="標楷體" w:hint="eastAsia"/>
                <w:szCs w:val="24"/>
              </w:rPr>
              <w:t>參訓姓名</w:t>
            </w:r>
          </w:p>
        </w:tc>
        <w:tc>
          <w:tcPr>
            <w:tcW w:w="15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bCs/>
                <w:color w:val="000000"/>
                <w:sz w:val="22"/>
              </w:rPr>
              <w:t>出生年月日</w:t>
            </w:r>
          </w:p>
        </w:tc>
        <w:tc>
          <w:tcPr>
            <w:tcW w:w="215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身分證字號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>
              <w:rPr>
                <w:rFonts w:ascii="華康中圓體" w:eastAsia="華康中圓體" w:hAnsi="標楷體" w:hint="eastAsia"/>
                <w:sz w:val="22"/>
              </w:rPr>
              <w:t>畢業學校/科系</w:t>
            </w:r>
          </w:p>
        </w:tc>
        <w:tc>
          <w:tcPr>
            <w:tcW w:w="2424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347"/>
        </w:trPr>
        <w:tc>
          <w:tcPr>
            <w:tcW w:w="171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24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A136AD" w:rsidRPr="008460EA" w:rsidTr="00A136AD">
        <w:trPr>
          <w:trHeight w:val="418"/>
        </w:trPr>
        <w:tc>
          <w:tcPr>
            <w:tcW w:w="1719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公司名稱</w:t>
            </w:r>
          </w:p>
        </w:tc>
        <w:tc>
          <w:tcPr>
            <w:tcW w:w="3369" w:type="dxa"/>
            <w:gridSpan w:val="2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聯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絡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人</w:t>
            </w:r>
          </w:p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電話(日)</w:t>
            </w:r>
          </w:p>
        </w:tc>
        <w:tc>
          <w:tcPr>
            <w:tcW w:w="3841" w:type="dxa"/>
            <w:gridSpan w:val="4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 xml:space="preserve">  分機</w:t>
            </w:r>
          </w:p>
        </w:tc>
      </w:tr>
      <w:tr w:rsidR="00A136AD" w:rsidRPr="008460EA" w:rsidTr="00A136AD">
        <w:trPr>
          <w:trHeight w:val="479"/>
        </w:trPr>
        <w:tc>
          <w:tcPr>
            <w:tcW w:w="17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E-mail</w:t>
            </w:r>
          </w:p>
        </w:tc>
        <w:tc>
          <w:tcPr>
            <w:tcW w:w="33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  <w:tc>
          <w:tcPr>
            <w:tcW w:w="16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傳真</w:t>
            </w:r>
          </w:p>
        </w:tc>
        <w:tc>
          <w:tcPr>
            <w:tcW w:w="14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6AD" w:rsidRPr="008460EA" w:rsidRDefault="00A136AD" w:rsidP="00A136AD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</w:tr>
    </w:tbl>
    <w:p w:rsidR="00215B75" w:rsidRPr="008C61E7" w:rsidRDefault="00A136AD" w:rsidP="00591D9E">
      <w:pPr>
        <w:jc w:val="center"/>
      </w:pPr>
      <w:r>
        <w:rPr>
          <w:noProof/>
        </w:rPr>
        <w:lastRenderedPageBreak/>
        <w:t xml:space="preserve"> </w:t>
      </w:r>
      <w:r w:rsidR="00591D9E">
        <w:rPr>
          <w:noProof/>
        </w:rPr>
        <w:drawing>
          <wp:inline distT="0" distB="0" distL="0" distR="0">
            <wp:extent cx="6443980" cy="10071317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4年度【職安電腦】測驗日期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1007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B75" w:rsidRPr="008C61E7" w:rsidSect="00316096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23" w:rsidRDefault="00065423" w:rsidP="006016C7">
      <w:r>
        <w:separator/>
      </w:r>
    </w:p>
  </w:endnote>
  <w:endnote w:type="continuationSeparator" w:id="0">
    <w:p w:rsidR="00065423" w:rsidRDefault="00065423" w:rsidP="006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儷粗圓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23" w:rsidRDefault="00065423" w:rsidP="006016C7">
      <w:r>
        <w:separator/>
      </w:r>
    </w:p>
  </w:footnote>
  <w:footnote w:type="continuationSeparator" w:id="0">
    <w:p w:rsidR="00065423" w:rsidRDefault="00065423" w:rsidP="0060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6"/>
    <w:rsid w:val="00013B09"/>
    <w:rsid w:val="000141DF"/>
    <w:rsid w:val="00060E06"/>
    <w:rsid w:val="00065423"/>
    <w:rsid w:val="0007765D"/>
    <w:rsid w:val="00082B4A"/>
    <w:rsid w:val="00082F3C"/>
    <w:rsid w:val="000908D8"/>
    <w:rsid w:val="000917C1"/>
    <w:rsid w:val="000C3E04"/>
    <w:rsid w:val="000C486B"/>
    <w:rsid w:val="001219D4"/>
    <w:rsid w:val="00125F57"/>
    <w:rsid w:val="001430CC"/>
    <w:rsid w:val="00151A8E"/>
    <w:rsid w:val="00157AD8"/>
    <w:rsid w:val="001660BB"/>
    <w:rsid w:val="00192442"/>
    <w:rsid w:val="001A1FC9"/>
    <w:rsid w:val="001A447E"/>
    <w:rsid w:val="001B1732"/>
    <w:rsid w:val="001F4C36"/>
    <w:rsid w:val="00200315"/>
    <w:rsid w:val="00215B75"/>
    <w:rsid w:val="0022331E"/>
    <w:rsid w:val="002322C3"/>
    <w:rsid w:val="00247668"/>
    <w:rsid w:val="002577B0"/>
    <w:rsid w:val="00281CCC"/>
    <w:rsid w:val="00297311"/>
    <w:rsid w:val="002C7B89"/>
    <w:rsid w:val="002E67C1"/>
    <w:rsid w:val="002F65B5"/>
    <w:rsid w:val="00312FE0"/>
    <w:rsid w:val="00316096"/>
    <w:rsid w:val="00336C45"/>
    <w:rsid w:val="003630A4"/>
    <w:rsid w:val="00366D47"/>
    <w:rsid w:val="003741C5"/>
    <w:rsid w:val="003F5FA7"/>
    <w:rsid w:val="0040310C"/>
    <w:rsid w:val="00403211"/>
    <w:rsid w:val="004259E1"/>
    <w:rsid w:val="00442A33"/>
    <w:rsid w:val="00462AB7"/>
    <w:rsid w:val="004934CF"/>
    <w:rsid w:val="004B3B22"/>
    <w:rsid w:val="004C068B"/>
    <w:rsid w:val="004C0BBD"/>
    <w:rsid w:val="004C1E87"/>
    <w:rsid w:val="004C2964"/>
    <w:rsid w:val="004C77AA"/>
    <w:rsid w:val="004D53CD"/>
    <w:rsid w:val="004E3199"/>
    <w:rsid w:val="004E3735"/>
    <w:rsid w:val="004F0CB1"/>
    <w:rsid w:val="004F6EA4"/>
    <w:rsid w:val="00572D96"/>
    <w:rsid w:val="005827E5"/>
    <w:rsid w:val="0058563B"/>
    <w:rsid w:val="00591D9E"/>
    <w:rsid w:val="005A1F4E"/>
    <w:rsid w:val="005A1FFC"/>
    <w:rsid w:val="005A7AAA"/>
    <w:rsid w:val="005B015B"/>
    <w:rsid w:val="005E0BE7"/>
    <w:rsid w:val="00600DE5"/>
    <w:rsid w:val="006016C7"/>
    <w:rsid w:val="00606741"/>
    <w:rsid w:val="00610EEC"/>
    <w:rsid w:val="0062182F"/>
    <w:rsid w:val="00626523"/>
    <w:rsid w:val="00634F71"/>
    <w:rsid w:val="006546B4"/>
    <w:rsid w:val="00656AF3"/>
    <w:rsid w:val="00657D03"/>
    <w:rsid w:val="00680F85"/>
    <w:rsid w:val="0068487F"/>
    <w:rsid w:val="00690DD4"/>
    <w:rsid w:val="00697B1A"/>
    <w:rsid w:val="00697F90"/>
    <w:rsid w:val="006D4A1C"/>
    <w:rsid w:val="006E7BBA"/>
    <w:rsid w:val="00703890"/>
    <w:rsid w:val="00705EDC"/>
    <w:rsid w:val="00712CE1"/>
    <w:rsid w:val="00721BA6"/>
    <w:rsid w:val="00722E4C"/>
    <w:rsid w:val="00731F22"/>
    <w:rsid w:val="007321D7"/>
    <w:rsid w:val="00746043"/>
    <w:rsid w:val="00785E2B"/>
    <w:rsid w:val="00786818"/>
    <w:rsid w:val="007A573F"/>
    <w:rsid w:val="007B31B4"/>
    <w:rsid w:val="008218D9"/>
    <w:rsid w:val="00823892"/>
    <w:rsid w:val="008345AE"/>
    <w:rsid w:val="008846AE"/>
    <w:rsid w:val="00885B60"/>
    <w:rsid w:val="008C61E7"/>
    <w:rsid w:val="008D11E0"/>
    <w:rsid w:val="008F0506"/>
    <w:rsid w:val="00903731"/>
    <w:rsid w:val="00904FF0"/>
    <w:rsid w:val="0097246F"/>
    <w:rsid w:val="00984432"/>
    <w:rsid w:val="00991A3D"/>
    <w:rsid w:val="009A78B9"/>
    <w:rsid w:val="009B066A"/>
    <w:rsid w:val="009B4F6A"/>
    <w:rsid w:val="00A011E8"/>
    <w:rsid w:val="00A136AD"/>
    <w:rsid w:val="00A13CA7"/>
    <w:rsid w:val="00A571B7"/>
    <w:rsid w:val="00AC20F5"/>
    <w:rsid w:val="00AE0DC5"/>
    <w:rsid w:val="00B06D4A"/>
    <w:rsid w:val="00B31CE5"/>
    <w:rsid w:val="00B35F25"/>
    <w:rsid w:val="00B47B03"/>
    <w:rsid w:val="00B60377"/>
    <w:rsid w:val="00B75917"/>
    <w:rsid w:val="00B75C05"/>
    <w:rsid w:val="00B92059"/>
    <w:rsid w:val="00B95F61"/>
    <w:rsid w:val="00BA1696"/>
    <w:rsid w:val="00BA2A4C"/>
    <w:rsid w:val="00BB0CA5"/>
    <w:rsid w:val="00BC3941"/>
    <w:rsid w:val="00BD6920"/>
    <w:rsid w:val="00BE50F5"/>
    <w:rsid w:val="00BF38EE"/>
    <w:rsid w:val="00C12F23"/>
    <w:rsid w:val="00C1393A"/>
    <w:rsid w:val="00C25DCC"/>
    <w:rsid w:val="00C32860"/>
    <w:rsid w:val="00C45003"/>
    <w:rsid w:val="00C51A5F"/>
    <w:rsid w:val="00C60A6F"/>
    <w:rsid w:val="00C7267E"/>
    <w:rsid w:val="00C91929"/>
    <w:rsid w:val="00C93CDD"/>
    <w:rsid w:val="00C94959"/>
    <w:rsid w:val="00CC71F2"/>
    <w:rsid w:val="00CC7757"/>
    <w:rsid w:val="00CE728D"/>
    <w:rsid w:val="00D021FE"/>
    <w:rsid w:val="00D124E8"/>
    <w:rsid w:val="00D210EA"/>
    <w:rsid w:val="00D23EC9"/>
    <w:rsid w:val="00D56C58"/>
    <w:rsid w:val="00D60023"/>
    <w:rsid w:val="00D7695B"/>
    <w:rsid w:val="00D975CF"/>
    <w:rsid w:val="00DA4DBC"/>
    <w:rsid w:val="00DB4FD6"/>
    <w:rsid w:val="00DD2A4F"/>
    <w:rsid w:val="00DD5BDF"/>
    <w:rsid w:val="00DE08F7"/>
    <w:rsid w:val="00E5079D"/>
    <w:rsid w:val="00E64F65"/>
    <w:rsid w:val="00E70A98"/>
    <w:rsid w:val="00E739DE"/>
    <w:rsid w:val="00E74752"/>
    <w:rsid w:val="00EA0740"/>
    <w:rsid w:val="00EA08D1"/>
    <w:rsid w:val="00EB3D1C"/>
    <w:rsid w:val="00EC38ED"/>
    <w:rsid w:val="00ED48FC"/>
    <w:rsid w:val="00EE5CF1"/>
    <w:rsid w:val="00EF1788"/>
    <w:rsid w:val="00F176CE"/>
    <w:rsid w:val="00F44347"/>
    <w:rsid w:val="00F66C70"/>
    <w:rsid w:val="00F833F8"/>
    <w:rsid w:val="00F8689D"/>
    <w:rsid w:val="00F921F5"/>
    <w:rsid w:val="00FA1DF1"/>
    <w:rsid w:val="00FB21FF"/>
    <w:rsid w:val="00FB6B63"/>
    <w:rsid w:val="00FC101B"/>
    <w:rsid w:val="00FC2EB9"/>
    <w:rsid w:val="00FC7DA4"/>
    <w:rsid w:val="00FD2F27"/>
    <w:rsid w:val="00FD751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5:chartTrackingRefBased/>
  <w15:docId w15:val="{FF7DDED2-F766-41E6-A31C-FA995FC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6096"/>
    <w:rPr>
      <w:color w:val="0000FF"/>
      <w:u w:val="single"/>
    </w:rPr>
  </w:style>
  <w:style w:type="table" w:styleId="a4">
    <w:name w:val="Table Grid"/>
    <w:basedOn w:val="a1"/>
    <w:uiPriority w:val="59"/>
    <w:rsid w:val="0031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6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6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0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5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60A6F"/>
    <w:pPr>
      <w:widowControl w:val="0"/>
    </w:pPr>
  </w:style>
  <w:style w:type="paragraph" w:styleId="ac">
    <w:name w:val="List Paragraph"/>
    <w:basedOn w:val="a"/>
    <w:uiPriority w:val="34"/>
    <w:qFormat/>
    <w:rsid w:val="00247668"/>
    <w:pPr>
      <w:ind w:leftChars="200" w:left="480"/>
    </w:pPr>
  </w:style>
  <w:style w:type="paragraph" w:customStyle="1" w:styleId="Default">
    <w:name w:val="Default"/>
    <w:rsid w:val="0068487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BA2A4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A2A4C"/>
  </w:style>
  <w:style w:type="character" w:customStyle="1" w:styleId="af">
    <w:name w:val="註解文字 字元"/>
    <w:basedOn w:val="a0"/>
    <w:link w:val="ae"/>
    <w:uiPriority w:val="99"/>
    <w:semiHidden/>
    <w:rsid w:val="00BA2A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2A4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A2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F664-4EDB-4B64-A54D-6F580D79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2025-12-05T09:42:00Z</cp:lastPrinted>
  <dcterms:created xsi:type="dcterms:W3CDTF">2025-12-08T09:15:00Z</dcterms:created>
  <dcterms:modified xsi:type="dcterms:W3CDTF">2026-03-12T07:19:00Z</dcterms:modified>
</cp:coreProperties>
</file>